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3C2350" w:rsidRPr="007A2070" w:rsidRDefault="007A2070" w:rsidP="000464E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A207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има разработен и прилага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Етичен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кодекс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на служителите,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Харта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правата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потребителя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64E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дминистративни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="000464E2" w:rsidRPr="000464E2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="000464E2" w:rsidRPr="000464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464E2" w:rsidRPr="000464E2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="000464E2" w:rsidRPr="000464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и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Харта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клиента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, 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чрез които се 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осигуряват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високи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стандарти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поведение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и професионализъм  от служителите спрямо гражданите. В общината има създадена Комисия по етика и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Правилник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Комисията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</w:rPr>
              <w:t>етика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които са ангажирани с установяване на неетично или девиантно поведение от страна на служителите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.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Тези механизми са създадени с цел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защита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публичния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интерес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гражданите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както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и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за 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укрепване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доверие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то на 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7A207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граждан</w:t>
            </w:r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ите</w:t>
            </w:r>
            <w:proofErr w:type="spellEnd"/>
            <w:r w:rsidRPr="007A2070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към местната администрация. </w:t>
            </w:r>
          </w:p>
        </w:tc>
        <w:tc>
          <w:tcPr>
            <w:tcW w:w="2662" w:type="dxa"/>
          </w:tcPr>
          <w:p w:rsidR="00E8044B" w:rsidRPr="00A328E4" w:rsidRDefault="00E8044B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E8044B" w:rsidP="0089346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3C2350" w:rsidRPr="00EB74F6" w:rsidRDefault="00EB74F6" w:rsidP="00EB74F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B74F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 цел максимално отчитане на обществените интереси на местно ниво при </w:t>
            </w:r>
            <w:r w:rsidRPr="00EB74F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сформиране и разпределение на бюджетни средства</w:t>
            </w:r>
            <w:r w:rsidRPr="00EB74F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разходването на бюджетните средства на </w:t>
            </w:r>
            <w:r w:rsidR="008E6265" w:rsidRPr="008E626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EB74F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задължително се организират и провеждат обществени обсъждания на бюджета и на местните планови и стратегически документи. Финансовите интереси на гражданите се отчитат най-пряко чрез провежданите обществени обсъждания на годишните </w:t>
            </w:r>
            <w:r w:rsidRPr="00EB74F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проекти на бюджет и на отчетите за изпълнението на бюджета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 който са широко оповестени</w:t>
            </w:r>
          </w:p>
        </w:tc>
        <w:tc>
          <w:tcPr>
            <w:tcW w:w="2662" w:type="dxa"/>
          </w:tcPr>
          <w:p w:rsidR="00893469" w:rsidRPr="00A328E4" w:rsidRDefault="00893469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893469" w:rsidP="0089346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1F57D4" w:rsidTr="00F27509">
        <w:tc>
          <w:tcPr>
            <w:tcW w:w="11194" w:type="dxa"/>
            <w:gridSpan w:val="2"/>
            <w:shd w:val="clear" w:color="auto" w:fill="FFFFFF"/>
          </w:tcPr>
          <w:p w:rsidR="003C2350" w:rsidRPr="0039253D" w:rsidRDefault="0039253D" w:rsidP="0039253D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39253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В Община Павликени има ясно установени и непреходни стандарти за етично поведение на служителите в администрацията и на изборните </w:t>
            </w:r>
            <w:proofErr w:type="spellStart"/>
            <w:r w:rsidRPr="0039253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предствители</w:t>
            </w:r>
            <w:proofErr w:type="spellEnd"/>
            <w:r w:rsidRPr="0039253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, които са регламентирани в Етичен кодекс и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административното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обслужване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253D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39253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В тях конкретно са поставновени изискванията и процедурите за </w:t>
            </w:r>
            <w:r w:rsidRPr="003925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вписванне на  интереси, подаръци  и гостоприемство с цел намаляване на предпоставките за възникване на конфликт на интереси и корупционни практики. Служителите подават декларации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, в които посочват имуществ</w:t>
            </w:r>
            <w:r w:rsidRPr="003925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о, заеми, влогове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, фирми</w:t>
            </w:r>
            <w:r w:rsidRPr="003925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 xml:space="preserve"> и др. И тези декларации са публично о</w:t>
            </w:r>
            <w:r w:rsidR="008E6265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bg-BG"/>
              </w:rPr>
              <w:t>повестени на сайта на общината.</w:t>
            </w:r>
          </w:p>
        </w:tc>
        <w:tc>
          <w:tcPr>
            <w:tcW w:w="2662" w:type="dxa"/>
            <w:shd w:val="clear" w:color="auto" w:fill="FFFFFF"/>
          </w:tcPr>
          <w:p w:rsidR="0039253D" w:rsidRDefault="0039253D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  <w:p w:rsidR="00893469" w:rsidRPr="00A328E4" w:rsidRDefault="00893469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893469" w:rsidP="00893469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DB6650" w:rsidTr="00F36DBF">
        <w:tc>
          <w:tcPr>
            <w:tcW w:w="11194" w:type="dxa"/>
            <w:gridSpan w:val="2"/>
            <w:shd w:val="clear" w:color="auto" w:fill="FFFFFF"/>
          </w:tcPr>
          <w:p w:rsidR="003C2350" w:rsidRPr="00DB6650" w:rsidRDefault="0039253D" w:rsidP="00DB66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общината има разработени и се прилагат Вътрешни правила за управление на цикъла за възлагане на обществени оръчки и Вътрешни правила за поддържане профила на купувача, които регламентират поведението на служителите при участие в комисии за обществени поръчки и др. С цел намаляване на степента на възникване на конфликт на интереси и минимизиране на случаите на корупционни практики</w:t>
            </w:r>
            <w:r w:rsidR="00DB6650"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</w:t>
            </w:r>
            <w:r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възникване на частен интерес в последствие, служителите участващи в комисии за възлагане на обществени поръчки, </w:t>
            </w:r>
            <w:r w:rsidRPr="00DB6650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продажба на общински активи и предоставяне на  разрешителни и лицензи подписват деклрации за наличие или липса на </w:t>
            </w:r>
            <w:r w:rsidR="00DB6650" w:rsidRPr="00DB6650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конфликт</w:t>
            </w:r>
            <w:r w:rsidRPr="00DB6650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.</w:t>
            </w:r>
            <w:r w:rsidR="00DB6650" w:rsidRPr="00DB6650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 Всички и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зборни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представители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длъжностни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лица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в </w:t>
            </w:r>
            <w:proofErr w:type="spellStart"/>
            <w:r w:rsidR="00E37407" w:rsidRPr="00E37407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Община</w:t>
            </w:r>
            <w:proofErr w:type="spellEnd"/>
            <w:r w:rsidR="00E37407" w:rsidRPr="00E37407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E37407" w:rsidRPr="00E37407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Павликени</w:t>
            </w:r>
            <w:proofErr w:type="spellEnd"/>
            <w:r w:rsidR="00E37407" w:rsidRPr="00E37407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спазват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високи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етични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стандарти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като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публично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декларират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наличие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конфликт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интереси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съгласно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изискванията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>на</w:t>
            </w:r>
            <w:proofErr w:type="spellEnd"/>
            <w:r w:rsidR="00DB6650" w:rsidRPr="00DB6650">
              <w:rPr>
                <w:rFonts w:ascii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DB6650"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ЗПКОНПИ</w:t>
            </w:r>
          </w:p>
        </w:tc>
        <w:tc>
          <w:tcPr>
            <w:tcW w:w="2662" w:type="dxa"/>
            <w:shd w:val="clear" w:color="auto" w:fill="FFFFFF"/>
          </w:tcPr>
          <w:p w:rsidR="00893469" w:rsidRPr="00DB6650" w:rsidRDefault="00893469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DB6650" w:rsidRDefault="00893469" w:rsidP="0089346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3C2350" w:rsidRPr="00DB6650" w:rsidRDefault="00DB6650" w:rsidP="00DB6650">
            <w:pPr>
              <w:tabs>
                <w:tab w:val="left" w:pos="7938"/>
              </w:tabs>
              <w:spacing w:afterLines="40" w:after="96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сайта на </w:t>
            </w:r>
            <w:r w:rsidR="000B3734" w:rsidRPr="000B37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DB665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е публикуван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Регистър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декларации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чл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. 35,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. 1, т. 1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ЗПКОНПИ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трудово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правоотношение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Регистър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Декларациите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ЗПКОНПИ</w:t>
            </w:r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  <w:p w:rsidR="00DB6650" w:rsidRPr="00DB6650" w:rsidRDefault="00DB6650" w:rsidP="00DB6650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Общината има разработени и прилага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Вътрешни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лицата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подали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сигнали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корупция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корупционни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прояви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и/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конфликт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интереси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B6650">
              <w:rPr>
                <w:rFonts w:ascii="Times New Roman" w:hAnsi="Times New Roman" w:cs="Times New Roman"/>
                <w:sz w:val="20"/>
                <w:szCs w:val="20"/>
              </w:rPr>
              <w:t>Павликени</w:t>
            </w:r>
            <w:proofErr w:type="spellEnd"/>
            <w:r w:rsidRPr="00DB6650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както и </w:t>
            </w:r>
            <w:r w:rsidRPr="00DB6650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Вътрешни правила за прилагане на антикорупционни процедури. От представената информация от общината не става ясно по недвусмислен начин дали  се прави </w:t>
            </w:r>
            <w:r w:rsidRPr="00DB6650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преглед на мерките за борба с корупцията  чрез стартиране на вътрешен или възлагане на външен одит, като биха могли да се отправят препоръки към общината в тази връзка</w:t>
            </w:r>
          </w:p>
        </w:tc>
        <w:tc>
          <w:tcPr>
            <w:tcW w:w="2662" w:type="dxa"/>
            <w:shd w:val="clear" w:color="auto" w:fill="FFFFFF"/>
          </w:tcPr>
          <w:p w:rsidR="00893469" w:rsidRPr="00A328E4" w:rsidRDefault="00893469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893469" w:rsidP="0089346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3C2350" w:rsidRPr="007E782D" w:rsidRDefault="00DB6650" w:rsidP="000B373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Относно политиката за служителите община Павликени се ръководи в дейността си от Правилник за вътрешния трудов ред в </w:t>
            </w:r>
            <w:r w:rsidR="000B373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</w:t>
            </w:r>
            <w:r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бщинска администрация гр.Павликени, който регламнтира назначаването, повишаването на квалификацията и кариерното израстване на служителите в администрацията</w:t>
            </w:r>
            <w:r w:rsidR="007E782D"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В  правилника са уредени процедурите за повишаване и наказване на служителите в администрацията</w:t>
            </w:r>
          </w:p>
        </w:tc>
        <w:tc>
          <w:tcPr>
            <w:tcW w:w="2662" w:type="dxa"/>
            <w:shd w:val="clear" w:color="auto" w:fill="FFFFFF"/>
          </w:tcPr>
          <w:p w:rsidR="00893469" w:rsidRPr="00A328E4" w:rsidRDefault="00893469" w:rsidP="008934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893469" w:rsidP="0089346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1F57D4" w:rsidTr="00703368">
        <w:tc>
          <w:tcPr>
            <w:tcW w:w="11194" w:type="dxa"/>
            <w:gridSpan w:val="2"/>
            <w:shd w:val="clear" w:color="auto" w:fill="FFFFFF"/>
          </w:tcPr>
          <w:p w:rsidR="003C2350" w:rsidRPr="007E782D" w:rsidRDefault="007E782D" w:rsidP="007E78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е удостоверила наличието на подадени декларации на общински съветници относно деклариране на потенциален конфликт на интереси, който са обществено достъпни. Тези декларации се генерират и подписват с цел установяване на възможности за  хипотетично нерегламентирано повлияване при вземането на решения и препоръки за въздържане от участие при вземане на съответните решения</w:t>
            </w:r>
          </w:p>
        </w:tc>
        <w:tc>
          <w:tcPr>
            <w:tcW w:w="2662" w:type="dxa"/>
            <w:shd w:val="clear" w:color="auto" w:fill="FFFFFF"/>
          </w:tcPr>
          <w:p w:rsidR="007E782D" w:rsidRPr="00A328E4" w:rsidRDefault="007E782D" w:rsidP="007E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7E782D" w:rsidP="007E782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3C2350" w:rsidRPr="007E782D" w:rsidRDefault="007E782D" w:rsidP="007E78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7E782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При стартиране на процедури за възлагане на обществени поръчки </w:t>
            </w:r>
            <w:r w:rsidR="00755D0D" w:rsidRPr="00755D0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7E782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се ръководи в своята работа от </w:t>
            </w:r>
            <w:r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 правила за управление на цикъла за възлагане на обществени оръчки</w:t>
            </w:r>
            <w:r w:rsidRPr="007E782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, както и от </w:t>
            </w:r>
            <w:r w:rsidRPr="007E782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 правила за поддържане профила на купувача. Общината потвърждава, че за</w:t>
            </w:r>
            <w:r w:rsidRPr="007E782D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периода не са налагани глоби за нарушения по Закона за обществените поръчки и Правилника за неговото прилагане.</w:t>
            </w:r>
          </w:p>
        </w:tc>
        <w:tc>
          <w:tcPr>
            <w:tcW w:w="2662" w:type="dxa"/>
            <w:shd w:val="clear" w:color="auto" w:fill="FFFFFF"/>
          </w:tcPr>
          <w:p w:rsidR="007E782D" w:rsidRPr="00A328E4" w:rsidRDefault="007E782D" w:rsidP="007E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7E782D" w:rsidP="007E782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1F57D4" w:rsidTr="00C45A65">
        <w:tc>
          <w:tcPr>
            <w:tcW w:w="11194" w:type="dxa"/>
            <w:gridSpan w:val="2"/>
            <w:shd w:val="clear" w:color="auto" w:fill="FFFFFF"/>
          </w:tcPr>
          <w:p w:rsidR="003C2350" w:rsidRPr="00AA1F68" w:rsidRDefault="007E782D" w:rsidP="00AA1F6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A1F6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На сайта на </w:t>
            </w:r>
            <w:r w:rsidR="00755D0D" w:rsidRPr="00755D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Павликени </w:t>
            </w:r>
            <w:r w:rsidRPr="00AA1F6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има създадена секция „Профил на купувача“, където е публикуван </w:t>
            </w:r>
            <w:r w:rsidR="00AA1F68" w:rsidRPr="00AA1F6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регистър и всички документи за проведените обществени поръчки от </w:t>
            </w:r>
            <w:r w:rsidR="00755D0D" w:rsidRPr="00755D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Павликени</w:t>
            </w:r>
            <w:r w:rsidR="00AA1F68" w:rsidRPr="00AA1F6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като по този начин </w:t>
            </w:r>
            <w:r w:rsidR="00755D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е </w:t>
            </w:r>
            <w:bookmarkStart w:id="0" w:name="_GoBack"/>
            <w:bookmarkEnd w:id="0"/>
            <w:r w:rsidR="00AA1F68" w:rsidRPr="00AA1F6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осигуряван свободен достъп на заинтересованите страни до публичните документи и процедури.</w:t>
            </w:r>
          </w:p>
        </w:tc>
        <w:tc>
          <w:tcPr>
            <w:tcW w:w="2662" w:type="dxa"/>
            <w:shd w:val="clear" w:color="auto" w:fill="FFFFFF"/>
          </w:tcPr>
          <w:p w:rsidR="007E782D" w:rsidRPr="00A328E4" w:rsidRDefault="007E782D" w:rsidP="007E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Положително мнение (+)</w:t>
            </w:r>
          </w:p>
          <w:p w:rsidR="003C2350" w:rsidRPr="001F57D4" w:rsidRDefault="007E782D" w:rsidP="007E782D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328E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потвърждаващо самооценката</w:t>
            </w:r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E8044B" w:rsidP="00E8044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6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lastRenderedPageBreak/>
              <w:t>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Етично поведение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:rsidR="00246FD8" w:rsidRDefault="00246FD8"/>
    <w:sectPr w:rsidR="00246FD8" w:rsidSect="001B149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15" w:rsidRDefault="005B3415" w:rsidP="003C2350">
      <w:pPr>
        <w:spacing w:after="0" w:line="240" w:lineRule="auto"/>
      </w:pPr>
      <w:r>
        <w:separator/>
      </w:r>
    </w:p>
  </w:endnote>
  <w:endnote w:type="continuationSeparator" w:id="0">
    <w:p w:rsidR="005B3415" w:rsidRDefault="005B3415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15" w:rsidRDefault="005B3415" w:rsidP="003C2350">
      <w:pPr>
        <w:spacing w:after="0" w:line="240" w:lineRule="auto"/>
      </w:pPr>
      <w:r>
        <w:separator/>
      </w:r>
    </w:p>
  </w:footnote>
  <w:footnote w:type="continuationSeparator" w:id="0">
    <w:p w:rsidR="005B3415" w:rsidRDefault="005B3415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50" w:rsidRPr="001E13CC" w:rsidRDefault="003C2350" w:rsidP="003C235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a4"/>
    </w:pPr>
  </w:p>
  <w:p w:rsidR="003C2350" w:rsidRDefault="003C23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98"/>
    <w:rsid w:val="000464E2"/>
    <w:rsid w:val="000B3734"/>
    <w:rsid w:val="001B1498"/>
    <w:rsid w:val="00246FD8"/>
    <w:rsid w:val="002C34C7"/>
    <w:rsid w:val="0039253D"/>
    <w:rsid w:val="003C2350"/>
    <w:rsid w:val="00432F24"/>
    <w:rsid w:val="005B3415"/>
    <w:rsid w:val="00755D0D"/>
    <w:rsid w:val="007A2070"/>
    <w:rsid w:val="007E3C1E"/>
    <w:rsid w:val="007E782D"/>
    <w:rsid w:val="00893469"/>
    <w:rsid w:val="008E6265"/>
    <w:rsid w:val="00AA1F68"/>
    <w:rsid w:val="00CB12FC"/>
    <w:rsid w:val="00DB6650"/>
    <w:rsid w:val="00E37407"/>
    <w:rsid w:val="00E8044B"/>
    <w:rsid w:val="00EB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2350"/>
  </w:style>
  <w:style w:type="paragraph" w:styleId="a6">
    <w:name w:val="footer"/>
    <w:basedOn w:val="a"/>
    <w:link w:val="a7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2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2350"/>
  </w:style>
  <w:style w:type="paragraph" w:styleId="a6">
    <w:name w:val="footer"/>
    <w:basedOn w:val="a"/>
    <w:link w:val="a7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Venci</cp:lastModifiedBy>
  <cp:revision>14</cp:revision>
  <dcterms:created xsi:type="dcterms:W3CDTF">2020-01-17T08:31:00Z</dcterms:created>
  <dcterms:modified xsi:type="dcterms:W3CDTF">2020-08-16T09:44:00Z</dcterms:modified>
</cp:coreProperties>
</file>